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</w:p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</w:p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</w:p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>План самообразования воспитателя  подготовительной группы на тему: "Воспитание дошкольников посредством трудовой деятельности".</w:t>
      </w: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 xml:space="preserve">МКДОУ  </w:t>
      </w:r>
      <w:proofErr w:type="spellStart"/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>Татильский</w:t>
      </w:r>
      <w:proofErr w:type="spellEnd"/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 xml:space="preserve"> </w:t>
      </w:r>
      <w:proofErr w:type="spellStart"/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>д</w:t>
      </w:r>
      <w:proofErr w:type="spellEnd"/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>/</w:t>
      </w:r>
      <w:proofErr w:type="gramStart"/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>с</w:t>
      </w:r>
      <w:proofErr w:type="gramEnd"/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 xml:space="preserve"> *Радуга*</w:t>
      </w: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t>2018год</w:t>
      </w: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</w:p>
    <w:p w:rsidR="009E2315" w:rsidRPr="009E2315" w:rsidRDefault="009E2315" w:rsidP="009E2315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Cs/>
          <w:color w:val="7A8BFB"/>
          <w:sz w:val="28"/>
          <w:szCs w:val="28"/>
          <w:lang w:eastAsia="ru-RU"/>
        </w:rPr>
      </w:pPr>
      <w:r w:rsidRPr="009E2315">
        <w:rPr>
          <w:rFonts w:ascii="Neucha" w:eastAsia="Times New Roman" w:hAnsi="Neucha" w:cs="Times New Roman"/>
          <w:bCs/>
          <w:color w:val="7A8BFB"/>
          <w:sz w:val="28"/>
          <w:szCs w:val="28"/>
          <w:lang w:eastAsia="ru-RU"/>
        </w:rPr>
        <w:t xml:space="preserve">Воспитатель:  </w:t>
      </w:r>
      <w:proofErr w:type="spellStart"/>
      <w:r w:rsidRPr="009E2315">
        <w:rPr>
          <w:rFonts w:ascii="Neucha" w:eastAsia="Times New Roman" w:hAnsi="Neucha" w:cs="Times New Roman"/>
          <w:bCs/>
          <w:color w:val="7A8BFB"/>
          <w:sz w:val="28"/>
          <w:szCs w:val="28"/>
          <w:lang w:eastAsia="ru-RU"/>
        </w:rPr>
        <w:t>Рамазанова</w:t>
      </w:r>
      <w:proofErr w:type="spellEnd"/>
      <w:r w:rsidRPr="009E2315">
        <w:rPr>
          <w:rFonts w:ascii="Neucha" w:eastAsia="Times New Roman" w:hAnsi="Neucha" w:cs="Times New Roman"/>
          <w:bCs/>
          <w:color w:val="7A8BFB"/>
          <w:sz w:val="28"/>
          <w:szCs w:val="28"/>
          <w:lang w:eastAsia="ru-RU"/>
        </w:rPr>
        <w:t xml:space="preserve"> И.Т.</w:t>
      </w:r>
    </w:p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</w:p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  <w:r w:rsidRPr="009E2315">
        <w:rPr>
          <w:rFonts w:ascii="Neucha" w:eastAsia="Times New Roman" w:hAnsi="Neucha" w:cs="Times New Roman"/>
          <w:bCs/>
          <w:color w:val="7A8BFB"/>
          <w:sz w:val="52"/>
          <w:szCs w:val="52"/>
          <w:lang w:eastAsia="ru-RU"/>
        </w:rPr>
        <w:lastRenderedPageBreak/>
        <w:t>"Воспитание дошкольников посредством трудовой деятельности"</w:t>
      </w:r>
    </w:p>
    <w:p w:rsidR="009E2315" w:rsidRDefault="009E2315" w:rsidP="009E2315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56"/>
          <w:szCs w:val="56"/>
          <w:lang w:eastAsia="ru-RU"/>
        </w:rPr>
      </w:pP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b/>
          <w:bCs/>
          <w:color w:val="666666"/>
          <w:sz w:val="32"/>
          <w:szCs w:val="32"/>
          <w:lang w:eastAsia="ru-RU"/>
        </w:rPr>
        <w:t>Тема.</w:t>
      </w:r>
      <w:r w:rsidRPr="009E2315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 </w:t>
      </w: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Воспитание дошкольников посредством трудовой деятельности.</w:t>
      </w:r>
    </w:p>
    <w:p w:rsidR="009E2315" w:rsidRPr="009E2315" w:rsidRDefault="009E2315" w:rsidP="009E23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Актуальность темы</w:t>
      </w: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</w:t>
      </w: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Как говорил А.С. Макаренко: «Труд – это могучий воспитатель в педагогической системе воспитания».  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Трудовое воспитание должно входить в жизнь ребенка с самого раннего возраста и осуществляться последовательно и систематично.</w:t>
      </w: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E2315" w:rsidRDefault="009E2315" w:rsidP="009E2315">
      <w:pPr>
        <w:spacing w:after="270" w:line="240" w:lineRule="auto"/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</w:pPr>
    </w:p>
    <w:p w:rsidR="009E2315" w:rsidRDefault="009E2315" w:rsidP="009E2315">
      <w:pPr>
        <w:spacing w:after="270" w:line="240" w:lineRule="auto"/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</w:pPr>
    </w:p>
    <w:p w:rsidR="009E2315" w:rsidRPr="009E2315" w:rsidRDefault="009E2315" w:rsidP="009E2315">
      <w:pPr>
        <w:spacing w:after="27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lastRenderedPageBreak/>
        <w:t>Цель работы по теме самообразования: </w:t>
      </w: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объединение усилий педагогов и родителей в работе по трудовому воспитанию детей; формирование у воспитанников основ трудовой деятельности; воспитание уважения к труду.</w:t>
      </w:r>
    </w:p>
    <w:p w:rsidR="009E2315" w:rsidRPr="009E2315" w:rsidRDefault="009E2315" w:rsidP="009E231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Задачи: </w:t>
      </w:r>
    </w:p>
    <w:p w:rsidR="009E2315" w:rsidRPr="009E2315" w:rsidRDefault="009E2315" w:rsidP="009E2315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развивать трудовые навыки у детей;</w:t>
      </w:r>
    </w:p>
    <w:p w:rsidR="009E2315" w:rsidRPr="009E2315" w:rsidRDefault="009E2315" w:rsidP="009E2315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воспитывать интерес и положительное отношение к труду;</w:t>
      </w:r>
    </w:p>
    <w:p w:rsidR="009E2315" w:rsidRPr="009E2315" w:rsidRDefault="009E2315" w:rsidP="009E2315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способствовать всестороннему развитию детей в труде.</w:t>
      </w:r>
    </w:p>
    <w:p w:rsidR="009E2315" w:rsidRPr="009E2315" w:rsidRDefault="009E2315" w:rsidP="009E23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2315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План работы на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4"/>
        <w:gridCol w:w="1478"/>
        <w:gridCol w:w="2745"/>
        <w:gridCol w:w="2864"/>
      </w:tblGrid>
      <w:tr w:rsidR="009E2315" w:rsidRPr="009E2315" w:rsidTr="009E231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9E2315" w:rsidRPr="009E2315" w:rsidTr="009E231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1. Буре Р.С. Организация труда детей и методика руководства // Нравственно-трудовое воспитание детей в детском саду. - М.: Просвещение, 1987.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shd w:val="clear" w:color="auto" w:fill="FFFFFF"/>
                <w:lang w:eastAsia="ru-RU"/>
              </w:rPr>
              <w:t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 Л.В. Творим и 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мастерим. Ручной труд в детском саду и дома. – Мозаика-Синтез, Москва 2010.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 Л.В. «Трудовое воспитание в детском саду» - Мозаика-Синтез, Москва 2014.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5. Маркова Т.А. Воспитание трудолюбия у дошкольников. – М.: Просвещение, 1991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6. Нечаева В.Г., Буре Р.С. Воспитание дошкольника в труде. – М.: Просвещение, 1980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Анализ изученной литературы  (в плане по самообразованию).</w:t>
            </w:r>
          </w:p>
        </w:tc>
      </w:tr>
      <w:tr w:rsidR="009E2315" w:rsidRPr="009E2315" w:rsidTr="009E2315">
        <w:trPr>
          <w:trHeight w:val="596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Совместная деятельность по оформлению уголка дежу</w:t>
            </w:r>
            <w:proofErr w:type="gramStart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рств в гр</w:t>
            </w:r>
            <w:proofErr w:type="gramEnd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уппе.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Оформление уголка дежурств.</w:t>
            </w:r>
          </w:p>
        </w:tc>
      </w:tr>
      <w:tr w:rsidR="009E2315" w:rsidRPr="009E2315" w:rsidTr="009E231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Знакомство с профессией </w:t>
            </w:r>
            <w:r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продавца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Экскурсия </w:t>
            </w:r>
            <w:r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в магазин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Беседы, дидактические игры по ознакомлению с трудом взрослых. Знакомство с 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пословицами и поговорками о труде.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Конкурс рисунков «Кто любит труд, того люди чтут».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Знакомство с профессией  дорожников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Экскурсия на федеральную дорогу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Изготовление поделок из лоскутков ткани.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Серия занятий по ручному труду, обучающих изготавливать простейшие поделки из лоскутков ткани.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Посадка семян на рассаду.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Трудовой десант «Мы – огородники».</w:t>
            </w:r>
          </w:p>
        </w:tc>
      </w:tr>
      <w:tr w:rsidR="009E2315" w:rsidRPr="009E2315" w:rsidTr="009E2315">
        <w:trPr>
          <w:trHeight w:val="3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Запись рассказов детей о том, кем они хотят стать, когда вырастут. Оформление сборника рассказов. (Или подготовка видеосюжета, в котором дети рассказывают, кем они хотят стать, когда вырастут.)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Сборник детских рассказов (или видеосюжет для показа родителям на итоговом родительском собрании) «Кем я хочу стать, когда вырасту».</w:t>
            </w:r>
          </w:p>
        </w:tc>
      </w:tr>
      <w:tr w:rsidR="009E2315" w:rsidRPr="009E2315" w:rsidTr="009E2315">
        <w:trPr>
          <w:trHeight w:val="2264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Анкетирование родителей с целью выявления их отношения к трудовому воспитанию детей в семье.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Анкетирование родителей на тему: «Воспитание трудолюбия в семье».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Подготовка информации для повышения 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педагогической компетентности родителей.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Папка-передвижка для родителей на 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тему: «Трудовое воспитание в семье».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Консультирование родителей.</w:t>
            </w:r>
          </w:p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Консультация для </w:t>
            </w:r>
            <w:proofErr w:type="gramStart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 «Какой труд доступен детям?»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Привлечение родителей к изготовлению снежных построек на участке.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Трудовой десант «Зимние фантазии».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Привлечение родителей к уборке территории детского сада.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Субботник «В апрельский день трудиться нам не лень».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Подготовка выставки фотографий детей во время трудовых действий.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Фотовыставка «Мы любим труд!»</w:t>
            </w:r>
          </w:p>
        </w:tc>
      </w:tr>
      <w:tr w:rsidR="009E2315" w:rsidRPr="009E2315" w:rsidTr="009E2315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Изучение педагогического опыта (интернет, книги, журналы).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Разработка картотеки игр по трудовому воспитанию.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Подготовка консультации для воспитателей «Трудовое воспитание дошкольников».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Выступление на педагогическом совете.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 xml:space="preserve">Подготовка консультации для педагогов «Труд и формирование </w:t>
            </w: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личности ребёнка».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lastRenderedPageBreak/>
              <w:t>Выступление на педагогическом совете.</w:t>
            </w:r>
          </w:p>
        </w:tc>
      </w:tr>
      <w:tr w:rsidR="009E2315" w:rsidRPr="009E2315" w:rsidTr="009E23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15" w:rsidRPr="009E2315" w:rsidRDefault="009E2315" w:rsidP="009E231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2315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</w:tbl>
    <w:p w:rsidR="00787771" w:rsidRPr="009E2315" w:rsidRDefault="00787771">
      <w:pPr>
        <w:rPr>
          <w:sz w:val="28"/>
          <w:szCs w:val="28"/>
        </w:rPr>
      </w:pPr>
    </w:p>
    <w:sectPr w:rsidR="00787771" w:rsidRPr="009E2315" w:rsidSect="0078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u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AF"/>
    <w:multiLevelType w:val="multilevel"/>
    <w:tmpl w:val="135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E2315"/>
    <w:rsid w:val="00787771"/>
    <w:rsid w:val="009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1"/>
  </w:style>
  <w:style w:type="paragraph" w:styleId="3">
    <w:name w:val="heading 3"/>
    <w:basedOn w:val="a"/>
    <w:link w:val="30"/>
    <w:uiPriority w:val="9"/>
    <w:qFormat/>
    <w:rsid w:val="009E2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785</Words>
  <Characters>4477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2018-11-09T06:21:00Z</dcterms:created>
  <dcterms:modified xsi:type="dcterms:W3CDTF">2018-11-09T06:30:00Z</dcterms:modified>
</cp:coreProperties>
</file>